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80DA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PRORA</w:t>
      </w:r>
      <w:r w:rsidR="00C63390" w:rsidRPr="00F351FB">
        <w:rPr>
          <w:rFonts w:ascii="Times New Roman" w:hAnsi="Times New Roman" w:cs="Times New Roman"/>
          <w:b/>
          <w:sz w:val="24"/>
          <w:szCs w:val="24"/>
          <w:lang w:val="hr-HR"/>
        </w:rPr>
        <w:t>ČUNSKI KORISNIK: INSTITUT ZA FIZIKU</w:t>
      </w: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5DFA25DB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RAZDJEL: 080 MINISTARSTVO ZNANOSTI I OBRAZOVANJA </w:t>
      </w:r>
    </w:p>
    <w:p w14:paraId="608B1A4C" w14:textId="77777777" w:rsidR="00D704DA" w:rsidRPr="00F351FB" w:rsidRDefault="00557819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RKP:2975</w:t>
      </w:r>
      <w:r w:rsidR="00294970"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537CCA59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MATIČNI BROJ: 032704</w:t>
      </w:r>
      <w:r w:rsidR="00425BC5" w:rsidRPr="00F351FB">
        <w:rPr>
          <w:rFonts w:ascii="Times New Roman" w:hAnsi="Times New Roman" w:cs="Times New Roman"/>
          <w:b/>
          <w:sz w:val="24"/>
          <w:szCs w:val="24"/>
          <w:lang w:val="hr-HR"/>
        </w:rPr>
        <w:t>24</w:t>
      </w:r>
    </w:p>
    <w:p w14:paraId="756B9205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OIB: </w:t>
      </w:r>
      <w:r w:rsidR="00425BC5" w:rsidRPr="00F351FB">
        <w:rPr>
          <w:rFonts w:ascii="Times New Roman" w:hAnsi="Times New Roman" w:cs="Times New Roman"/>
          <w:b/>
          <w:sz w:val="24"/>
          <w:szCs w:val="24"/>
          <w:lang w:val="hr-HR"/>
        </w:rPr>
        <w:t>77627408491</w:t>
      </w:r>
    </w:p>
    <w:p w14:paraId="3ACDB3EA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DJELATNOSTI: 7219 </w:t>
      </w:r>
    </w:p>
    <w:p w14:paraId="007BF9A5" w14:textId="77777777" w:rsidR="00D704DA" w:rsidRPr="00F351FB" w:rsidRDefault="00425BC5" w:rsidP="00397216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IBAN: HR2623600001101445766</w:t>
      </w:r>
      <w:r w:rsidR="00294970"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9497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F24D60E" w14:textId="77777777" w:rsidR="00D704DA" w:rsidRPr="00F351FB" w:rsidRDefault="0029497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334A9E2" w14:textId="77777777" w:rsidR="00D704DA" w:rsidRPr="00F351FB" w:rsidRDefault="00294970" w:rsidP="000C6747">
      <w:pPr>
        <w:spacing w:after="2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6661D6E" w14:textId="77777777" w:rsidR="00AC27EC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BILJEŠKE </w:t>
      </w:r>
    </w:p>
    <w:p w14:paraId="1683CA63" w14:textId="77777777" w:rsidR="00586131" w:rsidRPr="00F351FB" w:rsidRDefault="00586131" w:rsidP="000C6747">
      <w:pPr>
        <w:spacing w:after="2" w:line="254" w:lineRule="auto"/>
        <w:ind w:left="-5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F7E362" w14:textId="77777777" w:rsidR="00AC27EC" w:rsidRPr="00F351FB" w:rsidRDefault="00AC27EC" w:rsidP="000C6747">
      <w:pPr>
        <w:spacing w:after="2" w:line="254" w:lineRule="auto"/>
        <w:ind w:left="-5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DB1DA0" w14:textId="77777777" w:rsidR="00D704DA" w:rsidRPr="00F351FB" w:rsidRDefault="00294970" w:rsidP="000C6747">
      <w:pPr>
        <w:spacing w:after="2" w:line="254" w:lineRule="auto"/>
        <w:ind w:left="-5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IZVJEŠTAJ O PRIHODIMA I RASHODIMA, PRIMICIMA I IZDACIMA (Obrazac:</w:t>
      </w:r>
      <w:r w:rsidR="00557819"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PR-RAS) ZA RAZDOBLJE I-XII 20</w:t>
      </w:r>
      <w:r w:rsidR="00B16C96" w:rsidRPr="00F351FB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BC5F53" w:rsidRPr="00F351F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</w:t>
      </w:r>
    </w:p>
    <w:p w14:paraId="490C5E63" w14:textId="77777777" w:rsidR="00D704DA" w:rsidRPr="00F351FB" w:rsidRDefault="0029497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7A8DDEF1" w14:textId="77777777" w:rsidR="00D704DA" w:rsidRPr="00F351FB" w:rsidRDefault="0029497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2FAEC1BB" w14:textId="77777777" w:rsidR="00D704DA" w:rsidRPr="00F351FB" w:rsidRDefault="00294970" w:rsidP="000C6747">
      <w:pPr>
        <w:ind w:left="-5" w:right="104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PRIHODI I RASHODI POSLOVANJA </w:t>
      </w:r>
    </w:p>
    <w:p w14:paraId="5E4AF847" w14:textId="77777777" w:rsidR="00D704DA" w:rsidRPr="00F351FB" w:rsidRDefault="00294970" w:rsidP="000C6747">
      <w:pPr>
        <w:spacing w:after="15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7D23915C" w14:textId="77777777" w:rsidR="00D704DA" w:rsidRPr="00F351FB" w:rsidRDefault="00294970" w:rsidP="000C6747">
      <w:pPr>
        <w:ind w:left="-5" w:right="104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9808AB" w:rsidRPr="00F351FB">
        <w:rPr>
          <w:rFonts w:ascii="Times New Roman" w:hAnsi="Times New Roman" w:cs="Times New Roman"/>
          <w:sz w:val="24"/>
          <w:szCs w:val="24"/>
          <w:lang w:val="hr-HR"/>
        </w:rPr>
        <w:t>razdoblju siječanj-prosinac 20</w:t>
      </w:r>
      <w:r w:rsidR="00BC5F53" w:rsidRPr="00F351FB">
        <w:rPr>
          <w:rFonts w:ascii="Times New Roman" w:hAnsi="Times New Roman" w:cs="Times New Roman"/>
          <w:sz w:val="24"/>
          <w:szCs w:val="24"/>
          <w:lang w:val="hr-HR"/>
        </w:rPr>
        <w:t>24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C27EC" w:rsidRPr="00F351FB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odine</w:t>
      </w:r>
      <w:r w:rsidR="00AC27EC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, </w:t>
      </w:r>
      <w:r w:rsidR="00C3114B" w:rsidRPr="00F351FB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>INSTITUT ZA FIZIKU</w:t>
      </w:r>
      <w:r w:rsidR="00C3114B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ostvario</w:t>
      </w:r>
      <w:r w:rsidR="00C3114B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je</w:t>
      </w:r>
      <w:r w:rsidRPr="00F351FB">
        <w:rPr>
          <w:rFonts w:ascii="Times New Roman" w:hAnsi="Times New Roman" w:cs="Times New Roman"/>
          <w:b/>
          <w:color w:val="auto"/>
          <w:sz w:val="24"/>
          <w:szCs w:val="24"/>
          <w:lang w:val="hr-HR"/>
        </w:rPr>
        <w:t xml:space="preserve"> prihode poslovanja</w:t>
      </w:r>
      <w:r w:rsidR="00420741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iznosu od</w:t>
      </w:r>
      <w:r w:rsidR="000F034B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4.958.571,56 €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po vrstama: </w:t>
      </w:r>
    </w:p>
    <w:p w14:paraId="588C60E5" w14:textId="77777777" w:rsidR="000F034B" w:rsidRPr="00F351FB" w:rsidRDefault="000F034B" w:rsidP="000C6747">
      <w:pPr>
        <w:ind w:left="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1C6E0F61" w14:textId="02457725" w:rsidR="00D831AF" w:rsidRPr="00F351FB" w:rsidRDefault="00D831AF" w:rsidP="00D831AF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Tekuće pomoći od međunarodnih organizacija u iznosu od 4.250,32 €. Sredstva se odnose na povrat neutrošenih sredstava za Nato projekt, koji su ostvareni od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strane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partnera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, odnosno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Instituta za fiziku Beograd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, a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iznosu od 4.250,32 € temeljem završnog izvješća.</w:t>
      </w:r>
    </w:p>
    <w:p w14:paraId="4550BC14" w14:textId="77777777" w:rsidR="00D831AF" w:rsidRPr="00F351FB" w:rsidRDefault="00D831AF" w:rsidP="00D831AF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454C1BD0" w14:textId="36F438AA" w:rsidR="00D704DA" w:rsidRPr="00F351FB" w:rsidRDefault="00D831AF" w:rsidP="00D831AF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Tekuće pomoći od institucija i tijela EU u iznosu</w:t>
      </w:r>
      <w:r w:rsidR="00EF003F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782.422,23 €. Prihodi se odnose na sredstva dobivena o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d Europske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k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omisije za projekte </w:t>
      </w:r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Ose </w:t>
      </w:r>
      <w:proofErr w:type="spellStart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Ferroelectrics</w:t>
      </w:r>
      <w:proofErr w:type="spellEnd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te projekt </w:t>
      </w:r>
      <w:proofErr w:type="spellStart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Nanohyb</w:t>
      </w:r>
      <w:proofErr w:type="spellEnd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ukupnom iznosu od 200.160,48 € te projekt </w:t>
      </w:r>
      <w:proofErr w:type="spellStart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Riana</w:t>
      </w:r>
      <w:proofErr w:type="spellEnd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Ga čija su sredstva dobivena od </w:t>
      </w:r>
      <w:proofErr w:type="spellStart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Laserlaba</w:t>
      </w:r>
      <w:proofErr w:type="spellEnd"/>
      <w:r w:rsidR="00BC5F5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iznosu od 48.750,00 €. Iznos od 533.511,75 € odnosi se na sredstva dobivena od nadležnog Ministarstva znanosti, obrazovanja i mladih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za </w:t>
      </w:r>
      <w:r w:rsidRPr="00422F0D">
        <w:rPr>
          <w:rFonts w:ascii="Times New Roman" w:hAnsi="Times New Roman" w:cs="Times New Roman"/>
          <w:sz w:val="24"/>
          <w:szCs w:val="24"/>
          <w:lang w:val="hr-HR"/>
        </w:rPr>
        <w:t>programsko financiranje razvojne komponente Instituta za fiziku u iznosu od 453.970,00 € te za projekt Kompaktni Raman uređaj naprednih karakteristika u iznosu od 79.541,75 €.</w:t>
      </w:r>
    </w:p>
    <w:p w14:paraId="13D3DE85" w14:textId="77777777" w:rsidR="00D831AF" w:rsidRPr="00F351FB" w:rsidRDefault="00D831AF" w:rsidP="00D831AF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420C53A2" w14:textId="617A3546" w:rsidR="00397216" w:rsidRPr="00F351FB" w:rsidRDefault="00EF3923" w:rsidP="00397216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Kapitalne pom</w:t>
      </w:r>
      <w:r w:rsidR="00937A3B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oći od institucija i tijela EU u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iznosu od </w:t>
      </w:r>
      <w:r w:rsidR="00BA6AF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258.007,41</w:t>
      </w:r>
      <w:r w:rsidR="00D831AF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€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. Sredstva se odnose na projekt CALT u iznosu </w:t>
      </w:r>
      <w:r w:rsidR="00BA6AF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256.092,39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€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te projekt </w:t>
      </w:r>
      <w:proofErr w:type="spellStart"/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Ka</w:t>
      </w:r>
      <w:r w:rsidR="00BA6AF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cif</w:t>
      </w:r>
      <w:proofErr w:type="spellEnd"/>
      <w:r w:rsidR="00BA6AF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iznosu od 1.915,02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€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,</w:t>
      </w:r>
      <w:r w:rsidR="00863F8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i to iz izvora </w:t>
      </w:r>
      <w:r w:rsidR="00BA6AF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563</w:t>
      </w:r>
      <w:r w:rsidR="00442474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. 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Ostvareni prihodi služe za pokriće troškova iz prethodne godine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,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a temeljem završih izvješća.</w:t>
      </w:r>
      <w:r w:rsidR="0020733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Oba projekta su završila u 2023. godini.</w:t>
      </w:r>
    </w:p>
    <w:p w14:paraId="6DF133FB" w14:textId="77777777" w:rsidR="00397216" w:rsidRPr="00F351FB" w:rsidRDefault="00397216" w:rsidP="00397216">
      <w:pPr>
        <w:pStyle w:val="ListParagrap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596424FC" w14:textId="77777777" w:rsidR="00397216" w:rsidRPr="00F351FB" w:rsidRDefault="00397216" w:rsidP="00397216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Tekuće pomoći od izvan proračunskih korisnika u iznosu od 33.368,19 €. Sredstva su dobivena od Fonda za zaštitu okoliša i energetsku učinkovitost za projekt Novi katalitički materijali za proizvodnju zelenog vodika.</w:t>
      </w:r>
    </w:p>
    <w:p w14:paraId="71EBBAAD" w14:textId="77777777" w:rsidR="0043220E" w:rsidRPr="00F351FB" w:rsidRDefault="0043220E" w:rsidP="0043220E">
      <w:pPr>
        <w:pStyle w:val="ListParagrap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7B656499" w14:textId="77777777" w:rsidR="0043220E" w:rsidRPr="00F351FB" w:rsidRDefault="0043220E" w:rsidP="0043220E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Tekuće pomoći proračunskim korisnicima iz proračuna koji im nije nadležan u iznosu od 90.161,49 €. Sredstva se odnose na projekt JURK EDIH. Po ovom kontu nije bilo prometa u 2024. godini.</w:t>
      </w:r>
    </w:p>
    <w:p w14:paraId="7BD13531" w14:textId="77777777" w:rsidR="0043220E" w:rsidRPr="00F351FB" w:rsidRDefault="0043220E" w:rsidP="0043220E">
      <w:pPr>
        <w:pStyle w:val="ListParagraph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23F2A37F" w14:textId="77777777" w:rsidR="0043220E" w:rsidRPr="00F351FB" w:rsidRDefault="0043220E" w:rsidP="0043220E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lastRenderedPageBreak/>
        <w:t xml:space="preserve">Tekuće pomoći temeljem prijenosa EU sredstava u iznosu od 90.161,49 €. Sredstva se odnose na projekt JURK EDIH. Po ovom kontu nije bilo prometa tijekom 2024. godine. </w:t>
      </w:r>
    </w:p>
    <w:p w14:paraId="2E76FB01" w14:textId="77777777" w:rsidR="00937A3B" w:rsidRPr="00F351FB" w:rsidRDefault="00937A3B" w:rsidP="0043220E">
      <w:pPr>
        <w:ind w:left="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25883439" w14:textId="6E05474A" w:rsidR="00900078" w:rsidRPr="00F351FB" w:rsidRDefault="000D5066" w:rsidP="000C6747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Tekući p</w:t>
      </w:r>
      <w:r w:rsidR="0062120E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rijenosi između proračunskih korisnika </w:t>
      </w:r>
      <w:r w:rsidR="00EF392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istog proračuna u iznosu od </w:t>
      </w:r>
      <w:r w:rsidR="0039721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701.122,51 €.</w:t>
      </w:r>
      <w:r w:rsidR="00950F4F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Sredstva se odnose na prihode ostvarene od nadležnog ministarstva za bilateralni projekt  Hrvatska-Francuska </w:t>
      </w:r>
      <w:proofErr w:type="spellStart"/>
      <w:r w:rsidR="00950F4F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Cogito</w:t>
      </w:r>
      <w:proofErr w:type="spellEnd"/>
      <w:r w:rsidR="00950F4F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u iznosu od 2.500,00 €, zatim</w:t>
      </w:r>
      <w:r w:rsidR="00442474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Sveučilište u Slavonskom Brodu za projekt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AVACS u iznosu od 5.807,70 €. Iznos od 692.814,81 € ostvaren je za projekte koje financira Hrvatska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z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aklada za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z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nanost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(</w:t>
      </w:r>
      <w:proofErr w:type="spellStart"/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HrZZ</w:t>
      </w:r>
      <w:proofErr w:type="spellEnd"/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)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.</w:t>
      </w:r>
    </w:p>
    <w:p w14:paraId="754846E5" w14:textId="77777777" w:rsidR="000D5066" w:rsidRPr="00F351FB" w:rsidRDefault="000D5066" w:rsidP="0043220E">
      <w:pPr>
        <w:ind w:left="0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2B8BC534" w14:textId="02676118" w:rsidR="00CF4111" w:rsidRPr="00F351FB" w:rsidRDefault="00CF4111" w:rsidP="00B534AD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Tekući prijenosi između proračunskih korisni</w:t>
      </w:r>
      <w:r w:rsidR="005506D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ka istog proračuna te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meljem prijenos EU sredstava u iznosu od 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186.757,47 €</w:t>
      </w:r>
      <w:r w:rsidR="00BC0A02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.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Sredstva se odnose na </w:t>
      </w:r>
      <w:proofErr w:type="spellStart"/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H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r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ZZ</w:t>
      </w:r>
      <w:proofErr w:type="spellEnd"/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projekte u iznosu od 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117.485,53 €.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="00EB45B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S</w:t>
      </w:r>
      <w:r w:rsidR="005506D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redstva za projekt AVACS dobivena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su </w:t>
      </w:r>
      <w:r w:rsidR="005506D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od Sveučilišta u Slavonskom Brodu u iznosu 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1.072,41 €</w:t>
      </w:r>
      <w:r w:rsidR="00EB45B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, te za projekt CROQCI </w:t>
      </w:r>
      <w:r w:rsidR="0072510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u iznosu od 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68.199,53 €</w:t>
      </w:r>
      <w:r w:rsidR="005506D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.</w:t>
      </w:r>
      <w:r w:rsidR="00EB45B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U slučaju projekta </w:t>
      </w:r>
      <w:r w:rsidR="00422F0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CROQCI </w:t>
      </w:r>
      <w:proofErr w:type="spellStart"/>
      <w:r w:rsidR="00EB45B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Ca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rnet</w:t>
      </w:r>
      <w:proofErr w:type="spellEnd"/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je nositelj projekta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,</w:t>
      </w:r>
      <w:r w:rsidR="000D5066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a Ins</w:t>
      </w:r>
      <w:r w:rsidR="00EB45BA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titut za fiziku partner.</w:t>
      </w:r>
      <w:r w:rsidR="005506DD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</w:p>
    <w:p w14:paraId="2C1921F3" w14:textId="77777777" w:rsidR="000D5066" w:rsidRPr="00F351FB" w:rsidRDefault="000D5066" w:rsidP="000D5066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17329891" w14:textId="083BA113" w:rsidR="0043220E" w:rsidRPr="00422F0D" w:rsidRDefault="005506DD" w:rsidP="00422F0D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Prihodi od  imovine u iznosu od </w:t>
      </w:r>
      <w:r w:rsidR="0043220E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24.751,80 €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. Najveći dio prihoda odnosi se na di</w:t>
      </w:r>
      <w:r w:rsidR="00863F8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vidende</w:t>
      </w:r>
      <w:r w:rsidR="009C490B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iznosu od </w:t>
      </w:r>
      <w:r w:rsidR="0043220E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24.738,00 € te prihodi od kamata na oročena sredstva i depozite po viđenju u iznosu od 13,85 €.</w:t>
      </w:r>
    </w:p>
    <w:p w14:paraId="0B13AABA" w14:textId="77777777" w:rsidR="0043220E" w:rsidRPr="00F351FB" w:rsidRDefault="0043220E" w:rsidP="0043220E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0C894FF4" w14:textId="77777777" w:rsidR="00863F83" w:rsidRPr="00F351FB" w:rsidRDefault="00294970" w:rsidP="00013422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Prihodi od prodaje proizvoda i </w:t>
      </w:r>
      <w:r w:rsidR="00576A25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robe te pruženih u</w:t>
      </w:r>
      <w:r w:rsidR="00863F8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sluga iznose </w:t>
      </w:r>
      <w:r w:rsidR="0043220E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68.3830,87 €</w:t>
      </w:r>
      <w:r w:rsidR="00863F83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. </w:t>
      </w:r>
      <w:r w:rsidR="0043220E"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Najveći dio prihoda ostvaren je od najma prostora.</w:t>
      </w:r>
    </w:p>
    <w:p w14:paraId="0ACD07D4" w14:textId="77777777" w:rsidR="0043220E" w:rsidRPr="00F351FB" w:rsidRDefault="0043220E" w:rsidP="0043220E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76B20EBA" w14:textId="77777777" w:rsidR="00D704DA" w:rsidRPr="00F351FB" w:rsidRDefault="00294970" w:rsidP="000C6747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>Prihodi</w:t>
      </w:r>
      <w:r w:rsidR="00576A25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iz nadležnog proračuna 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iznose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>2.899.510,71 €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i to za projekt </w:t>
      </w:r>
      <w:proofErr w:type="spellStart"/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>Kacif</w:t>
      </w:r>
      <w:proofErr w:type="spellEnd"/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>u iznosu od 337,35</w:t>
      </w:r>
      <w:r w:rsidR="000D49A6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>€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, za projekt </w:t>
      </w:r>
      <w:proofErr w:type="spellStart"/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>Calt</w:t>
      </w:r>
      <w:proofErr w:type="spellEnd"/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 iznosu od 45.192,78 € 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iz izvora 12 iz Državnog proračuna, </w:t>
      </w:r>
      <w:r w:rsidR="006260D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za programsko financiranje u iznosu od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>274.700,00 €</w:t>
      </w:r>
      <w:r w:rsidR="006260D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za financiranje rashoda poslovanja izvedbene aktivnosti Instituta u iznosu od 46.867,03 €, </w:t>
      </w:r>
      <w:r w:rsidR="006260D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naknada za nezapošljavanje invalida u iznosu od </w:t>
      </w:r>
      <w:r w:rsidR="0043220E" w:rsidRPr="00F351FB">
        <w:rPr>
          <w:rFonts w:ascii="Times New Roman" w:hAnsi="Times New Roman" w:cs="Times New Roman"/>
          <w:sz w:val="24"/>
          <w:szCs w:val="24"/>
          <w:lang w:val="hr-HR"/>
        </w:rPr>
        <w:t>5.376,00 €</w:t>
      </w:r>
      <w:r w:rsidR="006260D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, te za plaće i ostale naknade za zaposlenike.</w:t>
      </w:r>
    </w:p>
    <w:p w14:paraId="27EBF70C" w14:textId="77777777" w:rsidR="001A00C2" w:rsidRPr="00F351FB" w:rsidRDefault="001A00C2" w:rsidP="001A00C2">
      <w:pPr>
        <w:ind w:left="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22715C68" w14:textId="77777777" w:rsidR="00281D90" w:rsidRPr="00F351FB" w:rsidRDefault="00281D90" w:rsidP="000C6747">
      <w:pPr>
        <w:numPr>
          <w:ilvl w:val="0"/>
          <w:numId w:val="1"/>
        </w:numPr>
        <w:ind w:right="104" w:hanging="36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>Ostali prihodi u iznosu od 27.961,37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Sredstva se odnose na naplatu jamstava za neispunjenje ugovora u iznosu od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29.174,68 €</w:t>
      </w:r>
      <w:r w:rsidR="00226E64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, naplatu naknade štete u iznosu od 2.326,69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€ </w:t>
      </w:r>
      <w:r w:rsidR="00226E64" w:rsidRPr="00F351FB">
        <w:rPr>
          <w:rFonts w:ascii="Times New Roman" w:hAnsi="Times New Roman" w:cs="Times New Roman"/>
          <w:sz w:val="24"/>
          <w:szCs w:val="24"/>
          <w:lang w:val="hr-HR"/>
        </w:rPr>
        <w:t>te na sredstva za neisporuče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nu robu u iznosu od 1.500,00 € u 2023.godini. Tijekom 2024. godine nije bilo prometa po ovom kontu.</w:t>
      </w:r>
    </w:p>
    <w:p w14:paraId="71F2BB79" w14:textId="77777777" w:rsidR="00863F83" w:rsidRPr="00F351FB" w:rsidRDefault="00863F83" w:rsidP="000C6747">
      <w:pPr>
        <w:ind w:left="36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080F0BEB" w14:textId="77777777" w:rsidR="00D704DA" w:rsidRPr="00F351FB" w:rsidRDefault="00294970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Rashodi poslovanja</w:t>
      </w:r>
      <w:r w:rsidR="00B978D5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3AA7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 obračunskom razdoblju iznose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4.002.451,48 €</w:t>
      </w:r>
      <w:r w:rsidR="00411924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a odnose se na: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448ECB2" w14:textId="77777777" w:rsidR="001A00C2" w:rsidRPr="00F351FB" w:rsidRDefault="001A00C2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3CAD3697" w14:textId="54A47650" w:rsidR="005D5CD4" w:rsidRPr="00F351FB" w:rsidRDefault="005D5CD4" w:rsidP="005D5CD4">
      <w:pPr>
        <w:numPr>
          <w:ilvl w:val="0"/>
          <w:numId w:val="2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Konto 31 </w:t>
      </w:r>
      <w:r w:rsidR="00B55BA8" w:rsidRPr="00F351FB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B978D5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ashodi za zaposlene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iznosi ukupno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2.510,840,55 €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Rashodi su </w:t>
      </w:r>
      <w:r w:rsidR="001343B5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povećani u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odnosu na prethodnu godinu zbog uvođenja novih koeficijenata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i platnih razreda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u ožujku 2024. godine te novog materijalnog prava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 xml:space="preserve">u vidu </w:t>
      </w:r>
      <w:proofErr w:type="spellStart"/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uskrsnice</w:t>
      </w:r>
      <w:proofErr w:type="spellEnd"/>
      <w:r w:rsidR="00B55BA8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C141519" w14:textId="77777777" w:rsidR="005D5CD4" w:rsidRPr="00F351FB" w:rsidRDefault="005D5CD4" w:rsidP="005D5CD4">
      <w:pPr>
        <w:ind w:left="427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31717FE2" w14:textId="777E645E" w:rsidR="005D5CD4" w:rsidRPr="00422F0D" w:rsidRDefault="005D5CD4" w:rsidP="00422F0D">
      <w:pPr>
        <w:numPr>
          <w:ilvl w:val="0"/>
          <w:numId w:val="2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Konto 32 </w:t>
      </w:r>
      <w:r w:rsidR="00B55BA8" w:rsidRPr="00F351FB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B978D5" w:rsidRPr="00F351FB">
        <w:rPr>
          <w:rFonts w:ascii="Times New Roman" w:hAnsi="Times New Roman" w:cs="Times New Roman"/>
          <w:sz w:val="24"/>
          <w:szCs w:val="24"/>
          <w:lang w:val="hr-HR"/>
        </w:rPr>
        <w:t>aterijalni rashodi</w:t>
      </w:r>
      <w:r w:rsidR="00411924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iznose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ukupno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943.674,03 €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. U odnosu na prošlu god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inu povećani su troškovi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po slijedećim kategorijama:</w:t>
      </w:r>
    </w:p>
    <w:p w14:paraId="6A43BD57" w14:textId="77777777" w:rsidR="005D5CD4" w:rsidRPr="00F351FB" w:rsidRDefault="005D5CD4" w:rsidP="005D5CD4">
      <w:pPr>
        <w:ind w:left="427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43C3B44E" w14:textId="77777777" w:rsidR="005D5CD4" w:rsidRPr="00F351FB" w:rsidRDefault="005D5CD4" w:rsidP="005D5CD4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lužbena putovanja radi povećanja aktivnosti po svim projektima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te iznose 103.821,43 €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5E8FE49" w14:textId="06CDBC4F" w:rsidR="005D5CD4" w:rsidRDefault="005D5CD4" w:rsidP="005D5CD4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načajno su povećani troškovi za stručna usavršavanja zaposlenika u odnosu na prošlu godinu zbog isplata troškova mobilnosti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 xml:space="preserve">iz programskog ugovora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 xml:space="preserve">općenito </w:t>
      </w:r>
      <w:r w:rsidR="001A00C2" w:rsidRPr="00F351FB">
        <w:rPr>
          <w:rFonts w:ascii="Times New Roman" w:hAnsi="Times New Roman" w:cs="Times New Roman"/>
          <w:sz w:val="24"/>
          <w:szCs w:val="24"/>
          <w:lang w:val="hr-HR"/>
        </w:rPr>
        <w:t>povećanih odlazaka djelatnika na konferencije i seminare.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Ovi </w:t>
      </w:r>
      <w:r w:rsidR="00891A60">
        <w:rPr>
          <w:rFonts w:ascii="Times New Roman" w:hAnsi="Times New Roman" w:cs="Times New Roman"/>
          <w:sz w:val="24"/>
          <w:szCs w:val="24"/>
          <w:lang w:val="hr-HR"/>
        </w:rPr>
        <w:t>troškovi iznose 92.774,29 €.</w:t>
      </w:r>
    </w:p>
    <w:p w14:paraId="16700A38" w14:textId="77777777" w:rsidR="00891A60" w:rsidRPr="00F351FB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5DFB6613" w14:textId="1D5E2F04" w:rsidR="00891A60" w:rsidRPr="00422F0D" w:rsidRDefault="005D5CD4" w:rsidP="00422F0D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lastRenderedPageBreak/>
        <w:t>Povećani su troškovi i za službenu, radnu i zaštitnu odjeću i obuću koja je nabavljana z</w:t>
      </w:r>
      <w:r w:rsidR="00F351FB" w:rsidRPr="00F351FB">
        <w:rPr>
          <w:rFonts w:ascii="Times New Roman" w:hAnsi="Times New Roman" w:cs="Times New Roman"/>
          <w:sz w:val="24"/>
          <w:szCs w:val="24"/>
          <w:lang w:val="hr-HR"/>
        </w:rPr>
        <w:t>a redovnu provedbu projekata te iznose 2.705,25 €.</w:t>
      </w:r>
    </w:p>
    <w:p w14:paraId="1087BCC6" w14:textId="77777777" w:rsidR="00891A60" w:rsidRPr="00F351FB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4261B18D" w14:textId="044AE6C6" w:rsidR="005D5CD4" w:rsidRPr="00891A60" w:rsidRDefault="005D5CD4" w:rsidP="00F351FB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Povećani su troškovi i za komunalne usluge</w:t>
      </w:r>
      <w:r w:rsidR="00F351FB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te iznose 26.637,02 €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Povećani su rashodi u odnosu na isto izvještajno razdoblje 2023. godine zbog plaćenih komunalnih naknada Gradu Zagrebu za razdoblje 04-11/23 u iznosu 6.020,64 €, jer su navedeni računi stigli u 2024. godini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. Također,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plaćena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je</w:t>
      </w: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naknada za gospodarenje EEE otpadom Fondu za zaštitu okoliša u iznosu od 1.589,32 € za prethodne godine temeljem rješenja.</w:t>
      </w:r>
    </w:p>
    <w:p w14:paraId="38E53BD9" w14:textId="77777777" w:rsidR="00891A60" w:rsidRPr="00F351FB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25288543" w14:textId="791BCC74" w:rsidR="00891A60" w:rsidRPr="00422F0D" w:rsidRDefault="005D5CD4" w:rsidP="00422F0D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Zakupnine i najamnine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iznose </w:t>
      </w:r>
      <w:r w:rsidR="00F351FB" w:rsidRPr="00F351FB">
        <w:rPr>
          <w:rFonts w:ascii="Times New Roman" w:hAnsi="Times New Roman" w:cs="Times New Roman"/>
          <w:sz w:val="24"/>
          <w:szCs w:val="24"/>
          <w:lang w:val="hr-HR"/>
        </w:rPr>
        <w:t>15.195,95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€. Razlog povećanja je nabavka jednogodišnjih licenci </w:t>
      </w:r>
      <w:proofErr w:type="spellStart"/>
      <w:r w:rsidRPr="00F351FB">
        <w:rPr>
          <w:rFonts w:ascii="Times New Roman" w:hAnsi="Times New Roman" w:cs="Times New Roman"/>
          <w:sz w:val="24"/>
          <w:szCs w:val="24"/>
          <w:lang w:val="hr-HR"/>
        </w:rPr>
        <w:t>Mathematica</w:t>
      </w:r>
      <w:proofErr w:type="spellEnd"/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u ukupnom iznosu od 10.545,20 € za potrebe provedbe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 xml:space="preserve">znanstveno-istraživačkih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projekata te nabave jednogodišnje licence za softver u iznosu od 912,50 €.</w:t>
      </w:r>
    </w:p>
    <w:p w14:paraId="1E8D12DD" w14:textId="77777777" w:rsidR="00891A60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2519729E" w14:textId="536388BD" w:rsidR="00F351FB" w:rsidRPr="00891A60" w:rsidRDefault="00F351FB" w:rsidP="00F351FB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Ostale usluge iznose 43.088,83 €. Grafičke i tiskarske usluge iznose ukupno 1.982,15 €, uređenje prostora 4.341,41 €,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sluge pri registraciji vozila 45,00 €, </w:t>
      </w:r>
      <w:r w:rsidR="00422F0D">
        <w:rPr>
          <w:rFonts w:ascii="Times New Roman" w:hAnsi="Times New Roman" w:cs="Times New Roman"/>
          <w:color w:val="auto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sluge čišćenja i pranja 6.625,00 € te ostale nespomenute usluge 30.095,27 €.  </w:t>
      </w:r>
    </w:p>
    <w:p w14:paraId="5C4ED211" w14:textId="77777777" w:rsidR="00891A60" w:rsidRPr="00F351FB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1300EC41" w14:textId="34BF91C5" w:rsidR="00891A60" w:rsidRPr="00422F0D" w:rsidRDefault="00F351FB" w:rsidP="00422F0D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color w:val="auto"/>
          <w:sz w:val="24"/>
          <w:szCs w:val="24"/>
          <w:lang w:val="hr-HR"/>
        </w:rPr>
        <w:t>Naknade troškova osobama izvan radnog odnosa iznose 63.801,54 € te se bilježi značajni porast u odnosu na 2023. godinu za isto izvještajno razdoblje.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Pojačana je aktivnost po svim projektima. Na ovom kontu se vodi i trošak mobilnosti koji se financira od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 xml:space="preserve">strane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Hrvatske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>z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aklade za znanost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a isplata se odnosi na vanjskog suradnika.</w:t>
      </w:r>
    </w:p>
    <w:p w14:paraId="25744571" w14:textId="77777777" w:rsidR="00891A60" w:rsidRPr="00F351FB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7898D2FE" w14:textId="6F009174" w:rsidR="00F351FB" w:rsidRDefault="00FA7CB9" w:rsidP="00F351FB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Naknade za rad predstavničkih i izvršnih tijela i povjerenstava i slično iznose 8.213,79 €. Razlog značajnog povećanja je i povećanje naknada koje se isplaćuju predsjednicima i članovima upravnih vijeća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 sve temeljem 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>odredbi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nadležnog Ministarstva.</w:t>
      </w:r>
    </w:p>
    <w:p w14:paraId="19E35D67" w14:textId="77777777" w:rsidR="00891A60" w:rsidRDefault="00891A60" w:rsidP="00891A60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4282E719" w14:textId="0A789192" w:rsidR="00FA7CB9" w:rsidRPr="00FA7CB9" w:rsidRDefault="00FA7CB9" w:rsidP="00FA7CB9">
      <w:pPr>
        <w:pStyle w:val="ListParagraph"/>
        <w:numPr>
          <w:ilvl w:val="0"/>
          <w:numId w:val="18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A7CB9">
        <w:rPr>
          <w:rFonts w:ascii="Times New Roman" w:hAnsi="Times New Roman" w:cs="Times New Roman"/>
          <w:sz w:val="24"/>
          <w:szCs w:val="24"/>
          <w:lang w:val="hr-HR"/>
        </w:rPr>
        <w:t xml:space="preserve">Ostali nespomenuti rashodi poslovanja iznose 75.237,21 €. Bilježi se porast troškova po ovom kontu u odnosu na isto izvještajno razdoblje 2023. godine iz razloga što se na ovom kontu knjiži povrat </w:t>
      </w:r>
      <w:r w:rsidR="00422F0D" w:rsidRPr="00FA7CB9">
        <w:rPr>
          <w:rFonts w:ascii="Times New Roman" w:hAnsi="Times New Roman" w:cs="Times New Roman"/>
          <w:sz w:val="24"/>
          <w:szCs w:val="24"/>
          <w:lang w:val="hr-HR"/>
        </w:rPr>
        <w:t xml:space="preserve">u Državni proračun </w:t>
      </w:r>
      <w:r w:rsidRPr="00FA7CB9">
        <w:rPr>
          <w:rFonts w:ascii="Times New Roman" w:hAnsi="Times New Roman" w:cs="Times New Roman"/>
          <w:sz w:val="24"/>
          <w:szCs w:val="24"/>
          <w:lang w:val="hr-HR"/>
        </w:rPr>
        <w:t>neutrošenih sredstava za projekt NATO u iznosu 54.362,05 € ali i na povrat neutrošenih sredstava po bilateralnim projektima</w:t>
      </w:r>
      <w:r w:rsidR="00422F0D">
        <w:rPr>
          <w:rFonts w:ascii="Times New Roman" w:hAnsi="Times New Roman" w:cs="Times New Roman"/>
          <w:sz w:val="24"/>
          <w:szCs w:val="24"/>
          <w:lang w:val="hr-HR"/>
        </w:rPr>
        <w:t>. Ovaj povrat je</w:t>
      </w:r>
      <w:r w:rsidRPr="00FA7CB9">
        <w:rPr>
          <w:rFonts w:ascii="Times New Roman" w:hAnsi="Times New Roman" w:cs="Times New Roman"/>
          <w:sz w:val="24"/>
          <w:szCs w:val="24"/>
          <w:lang w:val="hr-HR"/>
        </w:rPr>
        <w:t xml:space="preserve"> u ukupnom iznosu od 25.808,75 €.</w:t>
      </w:r>
    </w:p>
    <w:p w14:paraId="32E88A24" w14:textId="77777777" w:rsidR="00FA7CB9" w:rsidRPr="00F351FB" w:rsidRDefault="00FA7CB9" w:rsidP="00FA7CB9">
      <w:pPr>
        <w:pStyle w:val="ListParagraph"/>
        <w:ind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1E085BAD" w14:textId="77777777" w:rsidR="005D5CD4" w:rsidRPr="00F351FB" w:rsidRDefault="005D5CD4" w:rsidP="005D5CD4">
      <w:pPr>
        <w:ind w:left="0" w:right="104" w:firstLin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</w:p>
    <w:p w14:paraId="41B1B219" w14:textId="77777777" w:rsidR="00D704DA" w:rsidRDefault="00FA7CB9" w:rsidP="005D5CD4">
      <w:pPr>
        <w:numPr>
          <w:ilvl w:val="0"/>
          <w:numId w:val="1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Konto 34 </w:t>
      </w:r>
      <w:r w:rsidR="00B55BA8" w:rsidRPr="00F351FB">
        <w:rPr>
          <w:rFonts w:ascii="Times New Roman" w:hAnsi="Times New Roman" w:cs="Times New Roman"/>
          <w:sz w:val="24"/>
          <w:szCs w:val="24"/>
          <w:lang w:val="hr-HR"/>
        </w:rPr>
        <w:t>F</w:t>
      </w:r>
      <w:r w:rsidR="00B978D5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inancijski rashodi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iznose 1.872,05 €. Iznos od 1.527,59 € </w:t>
      </w:r>
      <w:r w:rsidR="00BD3D32" w:rsidRPr="00F351FB">
        <w:rPr>
          <w:rFonts w:ascii="Times New Roman" w:hAnsi="Times New Roman" w:cs="Times New Roman"/>
          <w:sz w:val="24"/>
          <w:szCs w:val="24"/>
          <w:lang w:val="hr-HR"/>
        </w:rPr>
        <w:t>odnosi se na bankarske usl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>uge</w:t>
      </w:r>
      <w:r>
        <w:rPr>
          <w:rFonts w:ascii="Times New Roman" w:hAnsi="Times New Roman" w:cs="Times New Roman"/>
          <w:sz w:val="24"/>
          <w:szCs w:val="24"/>
          <w:lang w:val="hr-HR"/>
        </w:rPr>
        <w:t>, zatim negativne tečajne razlike u iznosu od 277,86 € te zatezne kamate u iznosu od 66,60 €.</w:t>
      </w:r>
    </w:p>
    <w:p w14:paraId="590A300A" w14:textId="77777777" w:rsidR="00FA7CB9" w:rsidRPr="00F351FB" w:rsidRDefault="00FA7CB9" w:rsidP="00FA7CB9">
      <w:pPr>
        <w:ind w:left="360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E1C9FE" w14:textId="77777777" w:rsidR="00FA7CB9" w:rsidRPr="00FA7CB9" w:rsidRDefault="00FA7CB9" w:rsidP="00FA7CB9">
      <w:pPr>
        <w:numPr>
          <w:ilvl w:val="0"/>
          <w:numId w:val="1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 w:rsidRPr="00FA7CB9">
        <w:rPr>
          <w:rFonts w:ascii="Times New Roman" w:hAnsi="Times New Roman" w:cs="Times New Roman"/>
          <w:sz w:val="24"/>
          <w:szCs w:val="24"/>
          <w:lang w:val="hr-HR"/>
        </w:rPr>
        <w:t xml:space="preserve">Konto 3621 </w:t>
      </w:r>
      <w:r w:rsidR="006D2547" w:rsidRPr="00FA7CB9">
        <w:rPr>
          <w:rFonts w:ascii="Times New Roman" w:hAnsi="Times New Roman" w:cs="Times New Roman"/>
          <w:sz w:val="24"/>
          <w:szCs w:val="24"/>
          <w:lang w:val="hr-HR"/>
        </w:rPr>
        <w:t xml:space="preserve">Tekuće pomoći međunarodnim organizacijama te institucijama i tijelima EU </w:t>
      </w:r>
      <w:r w:rsidRPr="00FA7CB9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ema zabilježenog prometa u 2024. </w:t>
      </w:r>
      <w:r w:rsidRPr="00FA7CB9">
        <w:rPr>
          <w:rFonts w:ascii="Times New Roman" w:hAnsi="Times New Roman" w:cs="Times New Roman"/>
          <w:sz w:val="24"/>
          <w:szCs w:val="24"/>
          <w:lang w:val="hr-HR"/>
        </w:rPr>
        <w:t>godini. Tijekom 2023. prenosila su se sredstva Institutu za fiziku u Beogradu budući da su bili partneri na projektu NATO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F0F17B9" w14:textId="77777777" w:rsidR="00FA7CB9" w:rsidRPr="00F351FB" w:rsidRDefault="00FA7CB9" w:rsidP="00FA7CB9">
      <w:pPr>
        <w:ind w:left="0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110DF731" w14:textId="77777777" w:rsidR="0008743A" w:rsidRDefault="00891A60" w:rsidP="005D5CD4">
      <w:pPr>
        <w:numPr>
          <w:ilvl w:val="0"/>
          <w:numId w:val="1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Konto 3721 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Naknade građanima i kućanstvima u novcu iznose </w:t>
      </w:r>
      <w:r w:rsidR="00FA7CB9">
        <w:rPr>
          <w:rFonts w:ascii="Times New Roman" w:hAnsi="Times New Roman" w:cs="Times New Roman"/>
          <w:sz w:val="24"/>
          <w:szCs w:val="24"/>
          <w:lang w:val="hr-HR"/>
        </w:rPr>
        <w:t>27.241,44 €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a odnose se na </w:t>
      </w:r>
      <w:r w:rsidR="00FA7CB9">
        <w:rPr>
          <w:rFonts w:ascii="Times New Roman" w:hAnsi="Times New Roman" w:cs="Times New Roman"/>
          <w:sz w:val="24"/>
          <w:szCs w:val="24"/>
          <w:lang w:val="hr-HR"/>
        </w:rPr>
        <w:t>plaćene školarine doktorandima te stipendije redovitim studentima sveučilišnog studija fizike.</w:t>
      </w:r>
    </w:p>
    <w:p w14:paraId="5FD0C440" w14:textId="77777777" w:rsidR="00891A60" w:rsidRDefault="00891A60" w:rsidP="00891A60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6705C6F4" w14:textId="77777777" w:rsidR="00891A60" w:rsidRDefault="00891A60" w:rsidP="005D5CD4">
      <w:pPr>
        <w:numPr>
          <w:ilvl w:val="0"/>
          <w:numId w:val="1"/>
        </w:numPr>
        <w:ind w:right="104" w:hanging="427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Konto 3835 Ostale kazne iznose 81,36 €.</w:t>
      </w:r>
    </w:p>
    <w:p w14:paraId="63AE7A92" w14:textId="77777777" w:rsidR="00FA7CB9" w:rsidRDefault="00FA7CB9" w:rsidP="00FA7CB9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1D83" w14:textId="77777777" w:rsidR="00D704DA" w:rsidRPr="00F351FB" w:rsidRDefault="00D704DA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3AF608B3" w14:textId="77777777" w:rsidR="00D704DA" w:rsidRDefault="00294970" w:rsidP="000C6747">
      <w:pPr>
        <w:ind w:left="-5" w:right="104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1A6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PRIHODI I RASHODI OD NEFINANCIJSKE IMOVINE  </w:t>
      </w:r>
    </w:p>
    <w:p w14:paraId="0BB89A44" w14:textId="77777777" w:rsidR="00891A60" w:rsidRDefault="00891A60" w:rsidP="00891A60">
      <w:pPr>
        <w:ind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4402D102" w14:textId="77777777" w:rsidR="00891A60" w:rsidRPr="00891A60" w:rsidRDefault="00891A60" w:rsidP="00891A60">
      <w:p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891A60">
        <w:rPr>
          <w:rFonts w:ascii="Times New Roman" w:hAnsi="Times New Roman" w:cs="Times New Roman"/>
          <w:b/>
          <w:sz w:val="24"/>
          <w:szCs w:val="24"/>
          <w:lang w:val="hr-HR"/>
        </w:rPr>
        <w:t>Prihodi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od nefinancijske imovine iznose 132,72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€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a odnose se na prihode od prodaje stanova.</w:t>
      </w:r>
    </w:p>
    <w:p w14:paraId="3B191D4F" w14:textId="77777777" w:rsidR="00D704DA" w:rsidRPr="00F351FB" w:rsidRDefault="00294970" w:rsidP="000C6747">
      <w:pPr>
        <w:spacing w:after="3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D862289" w14:textId="77777777" w:rsidR="00891A60" w:rsidRDefault="00294970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Rashodi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za nabav</w:t>
      </w:r>
      <w:r w:rsidR="0008743A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 nefinancijske imovine u obračunskom razdoblju iznose </w:t>
      </w:r>
      <w:r w:rsidR="00891A60">
        <w:rPr>
          <w:rFonts w:ascii="Times New Roman" w:hAnsi="Times New Roman" w:cs="Times New Roman"/>
          <w:sz w:val="24"/>
          <w:szCs w:val="24"/>
          <w:lang w:val="hr-HR"/>
        </w:rPr>
        <w:t xml:space="preserve">257.946,34 €. </w:t>
      </w:r>
    </w:p>
    <w:p w14:paraId="2DE7BC82" w14:textId="77777777" w:rsidR="00891A60" w:rsidRDefault="00891A60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2E379FCB" w14:textId="77777777" w:rsidR="00891A60" w:rsidRDefault="00891A60" w:rsidP="00891A60">
      <w:pPr>
        <w:pStyle w:val="ListParagraph"/>
        <w:numPr>
          <w:ilvl w:val="0"/>
          <w:numId w:val="19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Konto 4221 Uredska oprema i namještaj iznosi 15.547,94 €. </w:t>
      </w:r>
      <w:r w:rsidRPr="00891A60">
        <w:rPr>
          <w:rFonts w:ascii="Times New Roman" w:hAnsi="Times New Roman" w:cs="Times New Roman"/>
          <w:sz w:val="24"/>
          <w:szCs w:val="24"/>
          <w:lang w:val="hr-HR"/>
        </w:rPr>
        <w:t>Nabavljena su računala u iznosu od 10.075,63 € te uredski namještaj u iznosu od 5.472,31 €. Nabavljene su ure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dske i laboratorijske stolice u ukupnom iznosu od 4.442,50 € te ormar za montažu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fibera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u iznosu 1.029,81 €.</w:t>
      </w:r>
    </w:p>
    <w:p w14:paraId="26F9FD0C" w14:textId="77777777" w:rsidR="004478F3" w:rsidRDefault="004478F3" w:rsidP="004478F3">
      <w:pPr>
        <w:pStyle w:val="ListParagraph"/>
        <w:ind w:left="345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080A557D" w14:textId="492C114D" w:rsidR="004478F3" w:rsidRPr="0026660F" w:rsidRDefault="00891A60" w:rsidP="0026660F">
      <w:pPr>
        <w:pStyle w:val="ListParagraph"/>
        <w:numPr>
          <w:ilvl w:val="0"/>
          <w:numId w:val="19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Konto 4223 Oprema za održavanje i zaštitu iznosi 4.810,93 € koji se odnosi na nove klima uređaje.</w:t>
      </w:r>
    </w:p>
    <w:p w14:paraId="0F7E574F" w14:textId="77777777" w:rsidR="004478F3" w:rsidRDefault="004478F3" w:rsidP="004478F3">
      <w:pPr>
        <w:pStyle w:val="ListParagraph"/>
        <w:ind w:left="345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7CE81C54" w14:textId="4B2F9215" w:rsidR="00891A60" w:rsidRDefault="00891A60" w:rsidP="00891A60">
      <w:pPr>
        <w:pStyle w:val="ListParagraph"/>
        <w:numPr>
          <w:ilvl w:val="0"/>
          <w:numId w:val="19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Konto 42242 Medicinska i laboratorijska oprema iznosi 30.991,02 € koja je bila potrebna za provođenje projekata.</w:t>
      </w:r>
      <w:r w:rsidR="004478F3">
        <w:rPr>
          <w:rFonts w:ascii="Times New Roman" w:hAnsi="Times New Roman" w:cs="Times New Roman"/>
          <w:sz w:val="24"/>
          <w:szCs w:val="24"/>
          <w:lang w:val="hr-HR"/>
        </w:rPr>
        <w:t xml:space="preserve"> Značajno su smanjeni troškovi u odnosu na prethodnu godinu zbog završetka projekata CALT, KaCIF, Nato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projekta</w:t>
      </w:r>
      <w:r w:rsidR="004478F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CEMS-a</w:t>
      </w:r>
      <w:r w:rsidR="004478F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93D047" w14:textId="77777777" w:rsidR="004478F3" w:rsidRDefault="004478F3" w:rsidP="004478F3">
      <w:pPr>
        <w:pStyle w:val="ListParagraph"/>
        <w:ind w:left="345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14AA271C" w14:textId="569B1B45" w:rsidR="004478F3" w:rsidRPr="0026660F" w:rsidRDefault="004478F3" w:rsidP="0026660F">
      <w:pPr>
        <w:pStyle w:val="ListParagraph"/>
        <w:numPr>
          <w:ilvl w:val="0"/>
          <w:numId w:val="19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Konto 4225 Instrumenti, uređaji i strojevi iznose 192.829,57 €. Značajno su smanjeni troškovi u odnosu na prethodnu godinu zbog završetka projekata CALT, KaCIF,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Nato projekta i CEMS-a.</w:t>
      </w:r>
    </w:p>
    <w:p w14:paraId="5EAB25A0" w14:textId="77777777" w:rsidR="004478F3" w:rsidRPr="004478F3" w:rsidRDefault="004478F3" w:rsidP="004478F3">
      <w:pPr>
        <w:pStyle w:val="ListParagraph"/>
        <w:rPr>
          <w:rFonts w:ascii="Times New Roman" w:hAnsi="Times New Roman" w:cs="Times New Roman"/>
          <w:sz w:val="24"/>
          <w:szCs w:val="24"/>
          <w:lang w:val="hr-HR"/>
        </w:rPr>
      </w:pPr>
    </w:p>
    <w:p w14:paraId="66CF5DC3" w14:textId="0DDEF523" w:rsidR="004478F3" w:rsidRPr="00891A60" w:rsidRDefault="004478F3" w:rsidP="00891A60">
      <w:pPr>
        <w:pStyle w:val="ListParagraph"/>
        <w:numPr>
          <w:ilvl w:val="0"/>
          <w:numId w:val="19"/>
        </w:numPr>
        <w:ind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Konto 4231 Prijevozna sredstva u cestovnom prometu iznosi 7.100,00 €. Institut je za vlastite potrebe nabavio novo službeno vozilo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iz vlastitih prihoda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C4CFE99" w14:textId="77777777" w:rsidR="00891A60" w:rsidRDefault="00891A60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70CFF79D" w14:textId="77777777" w:rsidR="00D704DA" w:rsidRPr="00F351FB" w:rsidRDefault="0008743A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>Ukupan</w:t>
      </w:r>
      <w:r w:rsidR="0029497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B0E0F" w:rsidRPr="00F351FB">
        <w:rPr>
          <w:rFonts w:ascii="Times New Roman" w:hAnsi="Times New Roman" w:cs="Times New Roman"/>
          <w:sz w:val="24"/>
          <w:szCs w:val="24"/>
          <w:lang w:val="hr-HR"/>
        </w:rPr>
        <w:t>višak</w:t>
      </w:r>
      <w:r w:rsidR="0029497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prihoda i primitaka na kraj</w:t>
      </w:r>
      <w:r w:rsidR="00FB390C" w:rsidRPr="00F351FB">
        <w:rPr>
          <w:rFonts w:ascii="Times New Roman" w:hAnsi="Times New Roman" w:cs="Times New Roman"/>
          <w:sz w:val="24"/>
          <w:szCs w:val="24"/>
          <w:lang w:val="hr-HR"/>
        </w:rPr>
        <w:t>u obračunskog r</w:t>
      </w:r>
      <w:r w:rsidR="00A84B3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azdoblja </w:t>
      </w:r>
      <w:r w:rsidR="00586131" w:rsidRPr="00F351F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A84B3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raspoloživ u sljedeć</w:t>
      </w:r>
      <w:r w:rsidR="00FB390C" w:rsidRPr="00F351FB">
        <w:rPr>
          <w:rFonts w:ascii="Times New Roman" w:hAnsi="Times New Roman" w:cs="Times New Roman"/>
          <w:sz w:val="24"/>
          <w:szCs w:val="24"/>
          <w:lang w:val="hr-HR"/>
        </w:rPr>
        <w:t>em razdoblju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6251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4478F3">
        <w:rPr>
          <w:rFonts w:ascii="Times New Roman" w:hAnsi="Times New Roman" w:cs="Times New Roman"/>
          <w:sz w:val="24"/>
          <w:szCs w:val="24"/>
          <w:lang w:val="hr-HR"/>
        </w:rPr>
        <w:t>1.806,390,03 €.</w:t>
      </w:r>
      <w:r w:rsidR="0029497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5B3F8A" w14:textId="77777777" w:rsidR="002B0E0F" w:rsidRPr="00F351FB" w:rsidRDefault="002B0E0F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48A17490" w14:textId="77777777" w:rsidR="002B0E0F" w:rsidRPr="00F351FB" w:rsidRDefault="002B0E0F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Obračunati nenaplaćeni prihodi iznose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3.259,50 €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a odnose se na izlazne račune č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ija su dospijeća plaćanja u 2025.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godini.</w:t>
      </w:r>
    </w:p>
    <w:p w14:paraId="750193A6" w14:textId="77777777" w:rsidR="0008743A" w:rsidRDefault="0008743A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588A3141" w14:textId="5C0C30FE" w:rsidR="00E42388" w:rsidRDefault="00E42388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Rashodi budućih razdoblja i nedospjela naplata prihoda iznosi 271.753,10 €. Rashodi se odnose na plaću za 12/24 koja dospijeva u siječnju 2025. godine te iznosi 267.566,73 €, zatim na trošak mobilnosti u iznosu od 3.625,00 €,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no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osiguranje za 12/24 koji dospijeva u siječnju 2025. godine u iznosu od 57,37 € te naknada za nezapošljavanje invalida 12/24 u iznosu od 504,00 € koja dospijeva od kraja siječnja 2025.godine.</w:t>
      </w:r>
    </w:p>
    <w:p w14:paraId="48905E75" w14:textId="77777777" w:rsidR="00E42388" w:rsidRPr="00F351FB" w:rsidRDefault="00E42388" w:rsidP="000C6747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65849228" w14:textId="17FBBDEE" w:rsidR="00B655FA" w:rsidRDefault="0008743A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Stanje </w:t>
      </w:r>
      <w:r w:rsidR="00E41D8F" w:rsidRPr="00F351FB">
        <w:rPr>
          <w:rFonts w:ascii="Times New Roman" w:hAnsi="Times New Roman" w:cs="Times New Roman"/>
          <w:sz w:val="24"/>
          <w:szCs w:val="24"/>
          <w:lang w:val="hr-HR"/>
        </w:rPr>
        <w:t>novčanih sredstava na 31.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1D8F" w:rsidRPr="00F351FB">
        <w:rPr>
          <w:rFonts w:ascii="Times New Roman" w:hAnsi="Times New Roman" w:cs="Times New Roman"/>
          <w:sz w:val="24"/>
          <w:szCs w:val="24"/>
          <w:lang w:val="hr-HR"/>
        </w:rPr>
        <w:t>12.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D6103">
        <w:rPr>
          <w:rFonts w:ascii="Times New Roman" w:hAnsi="Times New Roman" w:cs="Times New Roman"/>
          <w:sz w:val="24"/>
          <w:szCs w:val="24"/>
          <w:lang w:val="hr-HR"/>
        </w:rPr>
        <w:t>2024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iznosi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1.908.734,46 €</w:t>
      </w:r>
      <w:r w:rsidR="00E32C8A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860C379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1337E262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61F492E1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7EB3B44D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4F18E3C2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08E67800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0C964868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7C647E4B" w14:textId="77777777" w:rsidR="004E0A50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364DEC26" w14:textId="77777777" w:rsidR="004E0A50" w:rsidRPr="00E42388" w:rsidRDefault="004E0A50" w:rsidP="006D6103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29E7F8B3" w14:textId="77777777" w:rsidR="000A5351" w:rsidRPr="00F351FB" w:rsidRDefault="000A5351" w:rsidP="000C6747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33CC1A5" w14:textId="77777777" w:rsidR="00586131" w:rsidRPr="00F351FB" w:rsidRDefault="00586131" w:rsidP="000C6747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BILANCA (</w:t>
      </w:r>
      <w:r w:rsidR="001273AE" w:rsidRPr="00F351FB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brazac</w:t>
      </w:r>
      <w:r w:rsidR="001273AE" w:rsidRPr="00F351FB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BIL) na dan 31.12.20</w:t>
      </w:r>
      <w:r w:rsidR="00AA052F" w:rsidRPr="00F351FB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E42388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0CDDAFE2" w14:textId="77777777" w:rsidR="00C8116C" w:rsidRPr="00F351FB" w:rsidRDefault="00C8116C" w:rsidP="000C6747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FB13BE2" w14:textId="77777777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Ukupna nefinancijska imovina iznosi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14.588.237,77 €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D530B38" w14:textId="77777777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35E22D13" w14:textId="689AC3FB" w:rsidR="000C6747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Ukupna financijska imovina iznosi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2.677.764,41 €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, a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d toga na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institutskom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računu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iznos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od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1.908734,46 €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Ostala potraživanja iznose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16.927,35 €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. Od toga potraživanje za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 xml:space="preserve"> bolovanje preko H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ZZO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 xml:space="preserve">-a iznosi 6.113,78 €,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potraživanja za predujmove iznosi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7.121,75 €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, te ostala potraživanja za sudske presude u iznosu od </w:t>
      </w:r>
      <w:r w:rsidR="00E42388">
        <w:rPr>
          <w:rFonts w:ascii="Times New Roman" w:hAnsi="Times New Roman" w:cs="Times New Roman"/>
          <w:sz w:val="24"/>
          <w:szCs w:val="24"/>
          <w:lang w:val="hr-HR"/>
        </w:rPr>
        <w:t>3.691,82 €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C6747"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 </w:t>
      </w:r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Ostala potraživanja se odnose na sudske sporove </w:t>
      </w:r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Arijana </w:t>
      </w:r>
      <w:proofErr w:type="spellStart"/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Jobst</w:t>
      </w:r>
      <w:proofErr w:type="spellEnd"/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zbog neisporučene robe u iznosu od 3.520,11 € te spor </w:t>
      </w:r>
      <w:proofErr w:type="spellStart"/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Sk</w:t>
      </w:r>
      <w:proofErr w:type="spellEnd"/>
      <w:r w:rsidR="00E4238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Usluge u iznosu od 171,71 € zbog neisporučene robe.</w:t>
      </w:r>
    </w:p>
    <w:p w14:paraId="40E8018D" w14:textId="77777777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F905B49" w14:textId="5D474E2A" w:rsidR="00B655FA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Dionice i udjeli u glavnici kreditnih institucija iznosi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477.090,00 €</w:t>
      </w: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Temeljem izvatka Središnjeg Klirinškog Društva provedeno je usklađenje dionica prema tržišnoj vrijednosti na dan 31.</w:t>
      </w:r>
      <w:r w:rsidR="002666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12.</w:t>
      </w:r>
      <w:r w:rsidR="0026660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2024. godine.</w:t>
      </w:r>
    </w:p>
    <w:p w14:paraId="000AC9ED" w14:textId="77777777" w:rsidR="00AD6D1F" w:rsidRPr="00F351FB" w:rsidRDefault="00AD6D1F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8F14ABC" w14:textId="77777777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Potraživanje za prihode od prodaje proizvoda i roba te pruženih usluga iznosi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3.259,50 €</w:t>
      </w: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Potraživanja se odnose za pružene uslug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čije je dospijeće tijekom 2025</w:t>
      </w: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godine.</w:t>
      </w:r>
    </w:p>
    <w:p w14:paraId="1BCCECA3" w14:textId="77777777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F9EDE44" w14:textId="66AB9E8A" w:rsidR="00B655FA" w:rsidRPr="00F351FB" w:rsidRDefault="00B655FA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Kontinuirani rashodi budućih razdoblja iznose 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271.753,10 €</w:t>
      </w:r>
      <w:r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536480"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Ras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hodi se odnose na plaću za 12/24</w:t>
      </w:r>
      <w:r w:rsidR="000D41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koja dospijeva u siječnju 2025</w:t>
      </w:r>
      <w:r w:rsidR="00536480"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godine, te ostali rashodi koji dos</w:t>
      </w:r>
      <w:r w:rsidR="00AD6D1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pijevaju na naplatu tijekom 2025</w:t>
      </w:r>
      <w:r w:rsidR="00536480" w:rsidRPr="00F351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godine.</w:t>
      </w:r>
    </w:p>
    <w:p w14:paraId="2CC1A142" w14:textId="77777777" w:rsidR="00B137AF" w:rsidRPr="00F351FB" w:rsidRDefault="00B137AF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B54308E" w14:textId="77777777" w:rsidR="00B137AF" w:rsidRPr="00F351FB" w:rsidRDefault="00B137AF" w:rsidP="00B137A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rashode poslovanja iznose </w:t>
      </w:r>
      <w:r w:rsidR="00AD6D1F">
        <w:rPr>
          <w:rFonts w:ascii="Times New Roman" w:hAnsi="Times New Roman" w:cs="Times New Roman"/>
          <w:sz w:val="24"/>
          <w:szCs w:val="24"/>
          <w:lang w:val="hr-HR"/>
        </w:rPr>
        <w:t>380.838,57 €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D6D1F">
        <w:rPr>
          <w:rFonts w:ascii="Times New Roman" w:hAnsi="Times New Roman" w:cs="Times New Roman"/>
          <w:sz w:val="24"/>
          <w:szCs w:val="24"/>
          <w:lang w:val="hr-HR"/>
        </w:rPr>
        <w:t>koje dospijevaju u siječnju i veljači 2025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D6D1F">
        <w:rPr>
          <w:rFonts w:ascii="Times New Roman" w:hAnsi="Times New Roman" w:cs="Times New Roman"/>
          <w:sz w:val="24"/>
          <w:szCs w:val="24"/>
          <w:lang w:val="hr-HR"/>
        </w:rPr>
        <w:t xml:space="preserve"> godine.</w:t>
      </w:r>
    </w:p>
    <w:p w14:paraId="07D76752" w14:textId="77777777" w:rsidR="000C6747" w:rsidRPr="00F351FB" w:rsidRDefault="000C6747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6DA35CF3" w14:textId="1E973254" w:rsidR="00A74A48" w:rsidRDefault="00536480" w:rsidP="00AD6D1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A74A48">
        <w:rPr>
          <w:rFonts w:ascii="Times New Roman" w:hAnsi="Times New Roman" w:cs="Times New Roman"/>
          <w:sz w:val="24"/>
          <w:szCs w:val="24"/>
          <w:lang w:val="hr-HR"/>
        </w:rPr>
        <w:t>Izvanbilančni</w:t>
      </w:r>
      <w:proofErr w:type="spellEnd"/>
      <w:r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zapisi iznose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>666.085,64 €</w:t>
      </w:r>
      <w:r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Sukladno dobivenim podacima provedeno je usklađenje  instrumenata osiguranja plaćanja, odnosno bankovnih garancija, koje iznose ukupno 638.114,90 €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>koje će se vraćati tijekom 2025. i 2026. godine. Potencijalne obveze sudskih sporova u tijeku odnose se na  presude za razliku plaća iznose 24.278,92</w:t>
      </w:r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€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>. Ukupno je preostalo 10  sudskih tužbi. Prema podac</w:t>
      </w:r>
      <w:r w:rsidR="00A74A48">
        <w:rPr>
          <w:rFonts w:ascii="Times New Roman" w:hAnsi="Times New Roman" w:cs="Times New Roman"/>
          <w:sz w:val="24"/>
          <w:szCs w:val="24"/>
          <w:lang w:val="hr-HR"/>
        </w:rPr>
        <w:t xml:space="preserve">ima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institutske </w:t>
      </w:r>
      <w:r w:rsidR="00A74A48">
        <w:rPr>
          <w:rFonts w:ascii="Times New Roman" w:hAnsi="Times New Roman" w:cs="Times New Roman"/>
          <w:sz w:val="24"/>
          <w:szCs w:val="24"/>
          <w:lang w:val="hr-HR"/>
        </w:rPr>
        <w:t>pravne službe još nije dones</w:t>
      </w:r>
      <w:r w:rsidR="00AD6D1F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ena drugostupanjska </w:t>
      </w:r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>odluka te nje pokrenuta ovrha.</w:t>
      </w:r>
    </w:p>
    <w:p w14:paraId="29727784" w14:textId="77777777" w:rsidR="0026660F" w:rsidRPr="00A74A48" w:rsidRDefault="0026660F" w:rsidP="00AD6D1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2F31BDE8" w14:textId="77777777" w:rsidR="00AD6D1F" w:rsidRPr="00A74A48" w:rsidRDefault="00AD6D1F" w:rsidP="00AD6D1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Preostalih 3.520,11 </w:t>
      </w:r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€ </w:t>
      </w:r>
      <w:r w:rsidRPr="00A74A48">
        <w:rPr>
          <w:rFonts w:ascii="Times New Roman" w:hAnsi="Times New Roman" w:cs="Times New Roman"/>
          <w:sz w:val="24"/>
          <w:szCs w:val="24"/>
          <w:lang w:val="hr-HR"/>
        </w:rPr>
        <w:t>se odnosi na sudski spor Arija</w:t>
      </w:r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proofErr w:type="spellStart"/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>Jobst</w:t>
      </w:r>
      <w:proofErr w:type="spellEnd"/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zbog neisporučene robe te </w:t>
      </w:r>
      <w:proofErr w:type="spellStart"/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>Sk</w:t>
      </w:r>
      <w:proofErr w:type="spellEnd"/>
      <w:r w:rsidR="00A74A48" w:rsidRPr="00A74A48">
        <w:rPr>
          <w:rFonts w:ascii="Times New Roman" w:hAnsi="Times New Roman" w:cs="Times New Roman"/>
          <w:sz w:val="24"/>
          <w:szCs w:val="24"/>
          <w:lang w:val="hr-HR"/>
        </w:rPr>
        <w:t xml:space="preserve"> Usluge u iznosu od 171,71 €</w:t>
      </w:r>
    </w:p>
    <w:p w14:paraId="224F28DA" w14:textId="77777777" w:rsidR="0043350F" w:rsidRPr="00F351FB" w:rsidRDefault="0043350F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51DEF62E" w14:textId="77777777" w:rsidR="00536480" w:rsidRPr="00F351FB" w:rsidRDefault="0053648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71972B62" w14:textId="381CC731" w:rsidR="000C6747" w:rsidRPr="00F351FB" w:rsidRDefault="000C6747" w:rsidP="000C6747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IZVJEŠTAJ O RASHODIMA PREMA FUNKCIJSKOJ KLASIFIKACIJI 202</w:t>
      </w:r>
      <w:r w:rsidR="006D6103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43350F" w:rsidRPr="00F351FB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F68454A" w14:textId="77777777" w:rsidR="000C6747" w:rsidRPr="00F351FB" w:rsidRDefault="000C6747" w:rsidP="000C6747">
      <w:pPr>
        <w:spacing w:after="0" w:line="259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E36F6EE" w14:textId="77777777" w:rsidR="000C6747" w:rsidRPr="00F351FB" w:rsidRDefault="000C6747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Ukupni rashodi ostvareni u izvještajnom razdoblju iznose </w:t>
      </w:r>
      <w:r w:rsidR="00A74A48">
        <w:rPr>
          <w:rFonts w:ascii="Times New Roman" w:hAnsi="Times New Roman" w:cs="Times New Roman"/>
          <w:sz w:val="24"/>
          <w:szCs w:val="24"/>
          <w:lang w:val="hr-HR"/>
        </w:rPr>
        <w:t>4.260,397,82 €</w:t>
      </w:r>
      <w:r w:rsidR="009C490B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to rashodi poslovanja u iznosu od </w:t>
      </w:r>
      <w:r w:rsidR="00A74A48">
        <w:rPr>
          <w:rFonts w:ascii="Times New Roman" w:hAnsi="Times New Roman" w:cs="Times New Roman"/>
          <w:sz w:val="24"/>
          <w:szCs w:val="24"/>
          <w:lang w:val="hr-HR"/>
        </w:rPr>
        <w:t>4.002.451,48 €</w:t>
      </w:r>
      <w:r w:rsidR="0053648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te rashodi za nabavu nefinancijske imovine u iznosu od </w:t>
      </w:r>
      <w:r w:rsidR="00A74A48">
        <w:rPr>
          <w:rFonts w:ascii="Times New Roman" w:hAnsi="Times New Roman" w:cs="Times New Roman"/>
          <w:sz w:val="24"/>
          <w:szCs w:val="24"/>
          <w:lang w:val="hr-HR"/>
        </w:rPr>
        <w:t>257.946,34 €</w:t>
      </w:r>
      <w:r w:rsidR="009C490B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DABFA80" w14:textId="77777777" w:rsidR="00BF0CE7" w:rsidRDefault="00BF0CE7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66692CAB" w14:textId="77777777" w:rsidR="004E0A50" w:rsidRDefault="004E0A5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6BE3852B" w14:textId="77777777" w:rsidR="004E0A50" w:rsidRDefault="004E0A5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1278B5CA" w14:textId="77777777" w:rsidR="004E0A50" w:rsidRDefault="004E0A5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3BE2C0E7" w14:textId="77777777" w:rsidR="004E0A50" w:rsidRDefault="004E0A5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050F3271" w14:textId="77777777" w:rsidR="004E0A50" w:rsidRPr="00F351FB" w:rsidRDefault="004E0A50" w:rsidP="000C67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332C6EC2" w14:textId="2FB21925" w:rsidR="00C8116C" w:rsidRPr="00F351FB" w:rsidRDefault="00C8116C" w:rsidP="000C674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AA1D461" w14:textId="77777777" w:rsidR="00586131" w:rsidRPr="00F351FB" w:rsidRDefault="0058613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D5D6727" w14:textId="77777777" w:rsidR="00586131" w:rsidRPr="00F351FB" w:rsidRDefault="000C674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IZVJEŠTAJ O PROMJENAMA U VRIJEDNOSTI I OBUJMU IMOVINE I OBVEZA </w:t>
      </w:r>
    </w:p>
    <w:p w14:paraId="434B1BCF" w14:textId="77777777" w:rsidR="000C6747" w:rsidRPr="00F351FB" w:rsidRDefault="000C674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222F74D" w14:textId="330EC855" w:rsidR="006D6103" w:rsidRDefault="00BF0CE7" w:rsidP="004E0A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F748C">
        <w:rPr>
          <w:rFonts w:ascii="Times New Roman" w:hAnsi="Times New Roman" w:cs="Times New Roman"/>
          <w:sz w:val="24"/>
          <w:szCs w:val="24"/>
          <w:lang w:val="hr-HR"/>
        </w:rPr>
        <w:t>Rashod dugotrajne nefinancijske imovine provodi se preko promjena u vrijednosti i ob</w:t>
      </w:r>
      <w:r w:rsidR="008834B1" w:rsidRPr="005F748C">
        <w:rPr>
          <w:rFonts w:ascii="Times New Roman" w:hAnsi="Times New Roman" w:cs="Times New Roman"/>
          <w:sz w:val="24"/>
          <w:szCs w:val="24"/>
          <w:lang w:val="hr-HR"/>
        </w:rPr>
        <w:t>ujmu imovine, odobrenjem i zaduženjem osnovnog rač</w:t>
      </w:r>
      <w:r w:rsidRPr="005F748C">
        <w:rPr>
          <w:rFonts w:ascii="Times New Roman" w:hAnsi="Times New Roman" w:cs="Times New Roman"/>
          <w:sz w:val="24"/>
          <w:szCs w:val="24"/>
          <w:lang w:val="hr-HR"/>
        </w:rPr>
        <w:t xml:space="preserve">una 915 promjene u vrijednosti imovine za iznose neotpisane knjigovodstvene vrijednosti. </w:t>
      </w:r>
      <w:r w:rsidRPr="0026660F">
        <w:rPr>
          <w:rFonts w:ascii="Times New Roman" w:hAnsi="Times New Roman" w:cs="Times New Roman"/>
          <w:sz w:val="24"/>
          <w:szCs w:val="24"/>
          <w:lang w:val="hr-HR"/>
        </w:rPr>
        <w:t>Radi se o</w:t>
      </w:r>
      <w:r w:rsidR="008834B1" w:rsidRPr="0026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6660F">
        <w:rPr>
          <w:rFonts w:ascii="Times New Roman" w:hAnsi="Times New Roman" w:cs="Times New Roman"/>
          <w:sz w:val="24"/>
          <w:szCs w:val="24"/>
          <w:lang w:val="hr-HR"/>
        </w:rPr>
        <w:t xml:space="preserve">rashodu imovine koja je </w:t>
      </w:r>
      <w:r w:rsidR="00A74A48" w:rsidRPr="0026660F">
        <w:rPr>
          <w:rFonts w:ascii="Times New Roman" w:hAnsi="Times New Roman" w:cs="Times New Roman"/>
          <w:sz w:val="24"/>
          <w:szCs w:val="24"/>
          <w:lang w:val="hr-HR"/>
        </w:rPr>
        <w:t>neispravna te iznosi 20.707,95 €.</w:t>
      </w:r>
      <w:bookmarkStart w:id="0" w:name="_GoBack"/>
      <w:bookmarkEnd w:id="0"/>
    </w:p>
    <w:p w14:paraId="2276239C" w14:textId="77777777" w:rsidR="006D6103" w:rsidRPr="00F351FB" w:rsidRDefault="006D6103" w:rsidP="0058613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212F5966" w14:textId="77777777" w:rsidR="00562EA7" w:rsidRPr="00F351FB" w:rsidRDefault="00562EA7" w:rsidP="0058613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3085556E" w14:textId="77777777" w:rsidR="000C6747" w:rsidRPr="00F351FB" w:rsidRDefault="000C6747" w:rsidP="0058613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b/>
          <w:sz w:val="24"/>
          <w:szCs w:val="24"/>
          <w:lang w:val="hr-HR"/>
        </w:rPr>
        <w:t>IZVJEŠTAJ O OBVEZAMA</w:t>
      </w:r>
    </w:p>
    <w:p w14:paraId="062B195B" w14:textId="77777777" w:rsidR="00D704DA" w:rsidRPr="00F351FB" w:rsidRDefault="0029497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E787AF8" w14:textId="77777777" w:rsidR="00EC0336" w:rsidRPr="00F351FB" w:rsidRDefault="000C674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Početno stanje obveza iznosi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383.926,76 €</w:t>
      </w:r>
      <w:r w:rsidR="00536480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F125DCD" w14:textId="77777777" w:rsidR="00536480" w:rsidRPr="00F351FB" w:rsidRDefault="0053648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6EA555EA" w14:textId="77777777" w:rsidR="00EC0336" w:rsidRPr="00F351FB" w:rsidRDefault="00EC033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Stanje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nedospjelih obveza na 31.12.2024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iznosi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380.838,57 €</w:t>
      </w:r>
      <w:r w:rsidR="00536480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7DDE70B" w14:textId="77777777" w:rsidR="00EC0336" w:rsidRPr="00F351FB" w:rsidRDefault="00EC033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76F586B5" w14:textId="77777777" w:rsidR="00EC0336" w:rsidRPr="00F351FB" w:rsidRDefault="00EC033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rashode poslovanja iznose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370.391,07</w:t>
      </w:r>
      <w:r w:rsidR="0053648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 xml:space="preserve">€ </w:t>
      </w:r>
      <w:r w:rsidRPr="00F351FB">
        <w:rPr>
          <w:rFonts w:ascii="Times New Roman" w:hAnsi="Times New Roman" w:cs="Times New Roman"/>
          <w:sz w:val="24"/>
          <w:szCs w:val="24"/>
          <w:lang w:val="hr-HR"/>
        </w:rPr>
        <w:t>i to:</w:t>
      </w:r>
    </w:p>
    <w:p w14:paraId="443DB54E" w14:textId="77777777" w:rsidR="00EC0336" w:rsidRPr="00F351FB" w:rsidRDefault="00EC0336" w:rsidP="007C5AF0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zaposlene u iznosu od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263.980,04 €</w:t>
      </w:r>
      <w:r w:rsidR="009C490B" w:rsidRPr="00F351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E614C61" w14:textId="77777777" w:rsidR="00EC0336" w:rsidRPr="00F351FB" w:rsidRDefault="00EC0336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materijalne rashode u iznosu od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35.035,17 €</w:t>
      </w:r>
      <w:r w:rsidR="00241987" w:rsidRPr="00F351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5BBCCF3" w14:textId="77777777" w:rsidR="00EC0336" w:rsidRDefault="00EC0336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financijske rashode </w:t>
      </w:r>
      <w:r w:rsidR="00482D0C">
        <w:rPr>
          <w:rFonts w:ascii="Times New Roman" w:hAnsi="Times New Roman" w:cs="Times New Roman"/>
          <w:sz w:val="24"/>
          <w:szCs w:val="24"/>
          <w:lang w:val="hr-HR"/>
        </w:rPr>
        <w:t>104,63 €</w:t>
      </w:r>
      <w:r w:rsidR="00241987" w:rsidRPr="00F351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0B26A75" w14:textId="77777777" w:rsidR="00482D0C" w:rsidRDefault="00482D0C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obveze za naknade 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građanima i kućanstvima 1.100,00 €,</w:t>
      </w:r>
    </w:p>
    <w:p w14:paraId="67AADEB9" w14:textId="77777777" w:rsidR="00F63117" w:rsidRPr="00F351FB" w:rsidRDefault="00F63117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obveze za porez na dodanu vrijednost 5.775,32 €,</w:t>
      </w:r>
    </w:p>
    <w:p w14:paraId="212F3F58" w14:textId="77777777" w:rsidR="00EC0336" w:rsidRPr="00F351FB" w:rsidRDefault="00EC0336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jamčevine 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59.009,02 €</w:t>
      </w:r>
      <w:r w:rsidR="00241987" w:rsidRPr="00F351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C9DC82B" w14:textId="77777777" w:rsidR="00EC0336" w:rsidRPr="00F351FB" w:rsidRDefault="00EC0336" w:rsidP="00EC0336">
      <w:pPr>
        <w:pStyle w:val="ListParagraph"/>
        <w:numPr>
          <w:ilvl w:val="0"/>
          <w:numId w:val="15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bveze proračunskih korisnika za povrat u proračun (bolovanje preko HZZO) 5.386,89 €.</w:t>
      </w:r>
    </w:p>
    <w:p w14:paraId="3C14F21D" w14:textId="77777777" w:rsidR="00EC0336" w:rsidRPr="00F351FB" w:rsidRDefault="00EC0336" w:rsidP="00EC0336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0A9909DF" w14:textId="1232B933" w:rsidR="00EC0336" w:rsidRPr="00F351FB" w:rsidRDefault="00EC0336" w:rsidP="00EC0336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Obveze za nabavu nefinancijske imovine iznose 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10.447,50</w:t>
      </w:r>
      <w:r w:rsidR="00241987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>€</w:t>
      </w:r>
      <w:r w:rsidR="00241987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C1C607E" w14:textId="77777777" w:rsidR="00EC0336" w:rsidRPr="00F351FB" w:rsidRDefault="00EC0336" w:rsidP="00EC0336">
      <w:pPr>
        <w:spacing w:after="0" w:line="259" w:lineRule="auto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3A3F6D28" w14:textId="77777777" w:rsidR="0026660F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1DF02AB4" w14:textId="77777777" w:rsidR="0026660F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57AE8941" w14:textId="13994C90" w:rsidR="00D704DA" w:rsidRDefault="00E61239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  <w:r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Zagreb, 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24</w:t>
      </w:r>
      <w:r w:rsidR="00FB390C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A703B" w:rsidRPr="00F351F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FB390C" w:rsidRPr="00F351F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6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B390C" w:rsidRPr="00F351F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643B1B" w:rsidRPr="00F351F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6311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294970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C0336" w:rsidRPr="00F351F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3306DDE" w14:textId="33F3BF81" w:rsidR="0026660F" w:rsidRDefault="0026660F" w:rsidP="000D41DC">
      <w:pPr>
        <w:ind w:left="0" w:right="104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14:paraId="29069A3F" w14:textId="7D582951" w:rsidR="0026660F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3A35FEBD" w14:textId="77777777" w:rsidR="0026660F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7000231A" w14:textId="504F9DEC" w:rsidR="0026660F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0"/>
      </w:tblGrid>
      <w:tr w:rsidR="0026660F" w14:paraId="097EF716" w14:textId="77777777" w:rsidTr="0026660F">
        <w:tc>
          <w:tcPr>
            <w:tcW w:w="4639" w:type="dxa"/>
          </w:tcPr>
          <w:p w14:paraId="21C8497F" w14:textId="6F4DBA21" w:rsidR="0026660F" w:rsidRDefault="0026660F" w:rsidP="0026660F">
            <w:pPr>
              <w:ind w:left="0" w:right="10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Nikolina Žilić Martinovi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v</w:t>
            </w:r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oditeljica odsjeka za financije                       </w:t>
            </w:r>
          </w:p>
        </w:tc>
        <w:tc>
          <w:tcPr>
            <w:tcW w:w="4640" w:type="dxa"/>
          </w:tcPr>
          <w:p w14:paraId="1BB85419" w14:textId="52078D02" w:rsidR="0026660F" w:rsidRDefault="0026660F" w:rsidP="0026660F">
            <w:pPr>
              <w:ind w:left="0" w:right="104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dr.sc. </w:t>
            </w:r>
            <w:proofErr w:type="spellStart"/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Osor</w:t>
            </w:r>
            <w:proofErr w:type="spellEnd"/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Slaven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F351F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Barišić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>ravnatelj</w:t>
            </w:r>
          </w:p>
        </w:tc>
      </w:tr>
    </w:tbl>
    <w:p w14:paraId="196A3BC8" w14:textId="77777777" w:rsidR="0026660F" w:rsidRPr="00F351FB" w:rsidRDefault="0026660F">
      <w:pPr>
        <w:ind w:left="-5" w:right="104"/>
        <w:rPr>
          <w:rFonts w:ascii="Times New Roman" w:hAnsi="Times New Roman" w:cs="Times New Roman"/>
          <w:sz w:val="24"/>
          <w:szCs w:val="24"/>
          <w:lang w:val="hr-HR"/>
        </w:rPr>
      </w:pPr>
    </w:p>
    <w:p w14:paraId="5DD46764" w14:textId="77777777" w:rsidR="00AA052F" w:rsidRPr="00F351FB" w:rsidRDefault="00AA052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388F4CEF" w14:textId="77777777" w:rsidR="00AA052F" w:rsidRPr="00F351FB" w:rsidRDefault="00AA052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hr-HR"/>
        </w:rPr>
      </w:pPr>
    </w:p>
    <w:p w14:paraId="0ED195A0" w14:textId="06B973BA" w:rsidR="00D704DA" w:rsidRPr="00F351FB" w:rsidRDefault="00D704DA">
      <w:pPr>
        <w:spacing w:after="0" w:line="259" w:lineRule="auto"/>
        <w:ind w:left="0" w:right="53" w:firstLine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704DA" w:rsidRPr="00F351FB" w:rsidSect="00E863BE">
      <w:pgSz w:w="11909" w:h="16834"/>
      <w:pgMar w:top="1423" w:right="1324" w:bottom="1483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0C"/>
    <w:multiLevelType w:val="hybridMultilevel"/>
    <w:tmpl w:val="52C010A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E061FD2"/>
    <w:multiLevelType w:val="hybridMultilevel"/>
    <w:tmpl w:val="DE88C5E0"/>
    <w:lvl w:ilvl="0" w:tplc="BF943D6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ABD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AD7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631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BF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05A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6EA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ABE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EB4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318C2"/>
    <w:multiLevelType w:val="hybridMultilevel"/>
    <w:tmpl w:val="29E0FC7A"/>
    <w:lvl w:ilvl="0" w:tplc="C5A4BE12"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BD2BC5"/>
    <w:multiLevelType w:val="hybridMultilevel"/>
    <w:tmpl w:val="E3AAA750"/>
    <w:lvl w:ilvl="0" w:tplc="1236F4A8">
      <w:start w:val="4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423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3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099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0C4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0E6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87F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881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614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354D8"/>
    <w:multiLevelType w:val="hybridMultilevel"/>
    <w:tmpl w:val="6038B6BA"/>
    <w:lvl w:ilvl="0" w:tplc="6E784ED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018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0D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02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4B1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6BF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C44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888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F3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CA34ED"/>
    <w:multiLevelType w:val="hybridMultilevel"/>
    <w:tmpl w:val="6A3AD154"/>
    <w:lvl w:ilvl="0" w:tplc="3B2A151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E39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E71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42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6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CCA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861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8AF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EAF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0E075B"/>
    <w:multiLevelType w:val="hybridMultilevel"/>
    <w:tmpl w:val="927AD8C8"/>
    <w:lvl w:ilvl="0" w:tplc="810ABA1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FF63DEE"/>
    <w:multiLevelType w:val="hybridMultilevel"/>
    <w:tmpl w:val="33B28222"/>
    <w:lvl w:ilvl="0" w:tplc="D4FA381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824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2AA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43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404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B8D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606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E5B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089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000658"/>
    <w:multiLevelType w:val="hybridMultilevel"/>
    <w:tmpl w:val="410E1152"/>
    <w:lvl w:ilvl="0" w:tplc="E18096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E3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C3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21B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031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DC5D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0EC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C12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09E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7E0B9C"/>
    <w:multiLevelType w:val="hybridMultilevel"/>
    <w:tmpl w:val="187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A7903"/>
    <w:multiLevelType w:val="hybridMultilevel"/>
    <w:tmpl w:val="D4BA908C"/>
    <w:lvl w:ilvl="0" w:tplc="E570B4B8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9514A"/>
    <w:multiLevelType w:val="hybridMultilevel"/>
    <w:tmpl w:val="8864C486"/>
    <w:lvl w:ilvl="0" w:tplc="F38024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252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813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228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A86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C29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4FC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E2F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640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E5323"/>
    <w:multiLevelType w:val="hybridMultilevel"/>
    <w:tmpl w:val="90A2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6AA5"/>
    <w:multiLevelType w:val="hybridMultilevel"/>
    <w:tmpl w:val="35882F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55413B"/>
    <w:multiLevelType w:val="hybridMultilevel"/>
    <w:tmpl w:val="88CE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01C66"/>
    <w:multiLevelType w:val="hybridMultilevel"/>
    <w:tmpl w:val="5C06B12C"/>
    <w:lvl w:ilvl="0" w:tplc="95A8E3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67D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E9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2CC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A37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87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E9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CD8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6AA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3622DD"/>
    <w:multiLevelType w:val="hybridMultilevel"/>
    <w:tmpl w:val="5F4EC476"/>
    <w:lvl w:ilvl="0" w:tplc="883618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C3D28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8E574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292C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E212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0139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00798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49ADC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EADA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E244F3"/>
    <w:multiLevelType w:val="hybridMultilevel"/>
    <w:tmpl w:val="B67E791A"/>
    <w:lvl w:ilvl="0" w:tplc="4CA028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84F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22D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850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AC1E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266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6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AE5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0E6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ED27A1"/>
    <w:multiLevelType w:val="hybridMultilevel"/>
    <w:tmpl w:val="F28C9A5C"/>
    <w:lvl w:ilvl="0" w:tplc="47B4338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8F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327D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E46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CBF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091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0B2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B6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CE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4"/>
  </w:num>
  <w:num w:numId="15">
    <w:abstractNumId w:val="13"/>
  </w:num>
  <w:num w:numId="16">
    <w:abstractNumId w:val="2"/>
  </w:num>
  <w:num w:numId="17">
    <w:abstractNumId w:val="12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DA"/>
    <w:rsid w:val="00020F30"/>
    <w:rsid w:val="00023154"/>
    <w:rsid w:val="000625FD"/>
    <w:rsid w:val="0008743A"/>
    <w:rsid w:val="000A5351"/>
    <w:rsid w:val="000C6747"/>
    <w:rsid w:val="000D41DC"/>
    <w:rsid w:val="000D49A6"/>
    <w:rsid w:val="000D5066"/>
    <w:rsid w:val="000F034B"/>
    <w:rsid w:val="0010039C"/>
    <w:rsid w:val="00102288"/>
    <w:rsid w:val="001273AE"/>
    <w:rsid w:val="001343B5"/>
    <w:rsid w:val="001518BD"/>
    <w:rsid w:val="00182C72"/>
    <w:rsid w:val="001A00C2"/>
    <w:rsid w:val="001A6413"/>
    <w:rsid w:val="0020733A"/>
    <w:rsid w:val="00210DBE"/>
    <w:rsid w:val="00220230"/>
    <w:rsid w:val="00226E64"/>
    <w:rsid w:val="002347DB"/>
    <w:rsid w:val="00241987"/>
    <w:rsid w:val="00262ADD"/>
    <w:rsid w:val="0026660F"/>
    <w:rsid w:val="00281D90"/>
    <w:rsid w:val="002912C2"/>
    <w:rsid w:val="00294970"/>
    <w:rsid w:val="002A4DFC"/>
    <w:rsid w:val="002B0E0F"/>
    <w:rsid w:val="002E766A"/>
    <w:rsid w:val="003475FF"/>
    <w:rsid w:val="00397216"/>
    <w:rsid w:val="003A3AA7"/>
    <w:rsid w:val="00406132"/>
    <w:rsid w:val="00411924"/>
    <w:rsid w:val="00420123"/>
    <w:rsid w:val="00420741"/>
    <w:rsid w:val="00422F0D"/>
    <w:rsid w:val="00425BC5"/>
    <w:rsid w:val="0043220E"/>
    <w:rsid w:val="0043350F"/>
    <w:rsid w:val="00442474"/>
    <w:rsid w:val="004478F3"/>
    <w:rsid w:val="004709A5"/>
    <w:rsid w:val="00482D0C"/>
    <w:rsid w:val="004866A9"/>
    <w:rsid w:val="00497100"/>
    <w:rsid w:val="004E0A50"/>
    <w:rsid w:val="004E31D4"/>
    <w:rsid w:val="0050438A"/>
    <w:rsid w:val="00536480"/>
    <w:rsid w:val="00545762"/>
    <w:rsid w:val="00545FD6"/>
    <w:rsid w:val="005506DD"/>
    <w:rsid w:val="00557819"/>
    <w:rsid w:val="00562EA7"/>
    <w:rsid w:val="00576A25"/>
    <w:rsid w:val="00586131"/>
    <w:rsid w:val="00587ADB"/>
    <w:rsid w:val="005A7DB6"/>
    <w:rsid w:val="005B4E91"/>
    <w:rsid w:val="005D3F1F"/>
    <w:rsid w:val="005D5CD4"/>
    <w:rsid w:val="005F748C"/>
    <w:rsid w:val="0062120E"/>
    <w:rsid w:val="006260D1"/>
    <w:rsid w:val="006354A1"/>
    <w:rsid w:val="00643B1B"/>
    <w:rsid w:val="006666BE"/>
    <w:rsid w:val="006A703B"/>
    <w:rsid w:val="006C40BB"/>
    <w:rsid w:val="006D2547"/>
    <w:rsid w:val="006D6103"/>
    <w:rsid w:val="0072510D"/>
    <w:rsid w:val="0073766B"/>
    <w:rsid w:val="007418E5"/>
    <w:rsid w:val="0075225F"/>
    <w:rsid w:val="00775F58"/>
    <w:rsid w:val="00782E80"/>
    <w:rsid w:val="007B769F"/>
    <w:rsid w:val="007C5AF0"/>
    <w:rsid w:val="007F0575"/>
    <w:rsid w:val="00863F83"/>
    <w:rsid w:val="0087742B"/>
    <w:rsid w:val="008834B1"/>
    <w:rsid w:val="00891A60"/>
    <w:rsid w:val="008C1928"/>
    <w:rsid w:val="008D5AE9"/>
    <w:rsid w:val="008F32D9"/>
    <w:rsid w:val="00900078"/>
    <w:rsid w:val="00922399"/>
    <w:rsid w:val="009349A8"/>
    <w:rsid w:val="00937A3B"/>
    <w:rsid w:val="009432CE"/>
    <w:rsid w:val="00950F4F"/>
    <w:rsid w:val="009808AB"/>
    <w:rsid w:val="009C490B"/>
    <w:rsid w:val="009C7AC5"/>
    <w:rsid w:val="009D5352"/>
    <w:rsid w:val="009F2A74"/>
    <w:rsid w:val="00A168DB"/>
    <w:rsid w:val="00A53F27"/>
    <w:rsid w:val="00A578C8"/>
    <w:rsid w:val="00A74A48"/>
    <w:rsid w:val="00A84B31"/>
    <w:rsid w:val="00AA052F"/>
    <w:rsid w:val="00AB1106"/>
    <w:rsid w:val="00AC27EC"/>
    <w:rsid w:val="00AD5835"/>
    <w:rsid w:val="00AD6D1F"/>
    <w:rsid w:val="00B137AF"/>
    <w:rsid w:val="00B16C96"/>
    <w:rsid w:val="00B55BA8"/>
    <w:rsid w:val="00B655FA"/>
    <w:rsid w:val="00B91648"/>
    <w:rsid w:val="00B937EB"/>
    <w:rsid w:val="00B978D5"/>
    <w:rsid w:val="00BA6AF3"/>
    <w:rsid w:val="00BC0A02"/>
    <w:rsid w:val="00BC5F53"/>
    <w:rsid w:val="00BD3D32"/>
    <w:rsid w:val="00BF0CE7"/>
    <w:rsid w:val="00BF30F9"/>
    <w:rsid w:val="00C3114B"/>
    <w:rsid w:val="00C33CA2"/>
    <w:rsid w:val="00C47607"/>
    <w:rsid w:val="00C63390"/>
    <w:rsid w:val="00C72FBC"/>
    <w:rsid w:val="00C8116C"/>
    <w:rsid w:val="00CA6251"/>
    <w:rsid w:val="00CB37A5"/>
    <w:rsid w:val="00CF39BB"/>
    <w:rsid w:val="00CF4111"/>
    <w:rsid w:val="00D34CE3"/>
    <w:rsid w:val="00D42E23"/>
    <w:rsid w:val="00D5339D"/>
    <w:rsid w:val="00D704DA"/>
    <w:rsid w:val="00D83077"/>
    <w:rsid w:val="00D831AF"/>
    <w:rsid w:val="00DA09B1"/>
    <w:rsid w:val="00E15735"/>
    <w:rsid w:val="00E32C8A"/>
    <w:rsid w:val="00E41D8F"/>
    <w:rsid w:val="00E42388"/>
    <w:rsid w:val="00E61239"/>
    <w:rsid w:val="00E863BE"/>
    <w:rsid w:val="00EB45BA"/>
    <w:rsid w:val="00EC0336"/>
    <w:rsid w:val="00EC4029"/>
    <w:rsid w:val="00EC5CD1"/>
    <w:rsid w:val="00ED47C2"/>
    <w:rsid w:val="00EF003F"/>
    <w:rsid w:val="00EF3923"/>
    <w:rsid w:val="00F351FB"/>
    <w:rsid w:val="00F63117"/>
    <w:rsid w:val="00F93AA3"/>
    <w:rsid w:val="00FA3B24"/>
    <w:rsid w:val="00FA7CB9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A9F8"/>
  <w15:docId w15:val="{8922D63F-66E9-4B88-8065-7A49718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BE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B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26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35EF-6840-4B59-B5D2-F61F0F25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Obrazloženje o ostvarenom vlastitom prihodu</vt:lpstr>
    </vt:vector>
  </TitlesOfParts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o ostvarenom vlastitom prihodu</dc:title>
  <dc:creator>Uprava za informatiku</dc:creator>
  <cp:lastModifiedBy>user</cp:lastModifiedBy>
  <cp:revision>2</cp:revision>
  <cp:lastPrinted>2025-01-27T08:09:00Z</cp:lastPrinted>
  <dcterms:created xsi:type="dcterms:W3CDTF">2025-01-27T08:10:00Z</dcterms:created>
  <dcterms:modified xsi:type="dcterms:W3CDTF">2025-01-27T08:10:00Z</dcterms:modified>
</cp:coreProperties>
</file>